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E937D" w14:textId="066787A5" w:rsidR="00606ABE" w:rsidRPr="00A36292" w:rsidRDefault="00606ABE" w:rsidP="00606ABE">
      <w:pPr>
        <w:pStyle w:val="Standard"/>
        <w:spacing w:before="0" w:after="0"/>
        <w:jc w:val="right"/>
        <w:rPr>
          <w:rFonts w:ascii="Times New Roman" w:hAnsi="Times New Roman"/>
          <w:u w:val="single"/>
        </w:rPr>
      </w:pPr>
      <w:r w:rsidRPr="00A36292">
        <w:rPr>
          <w:rFonts w:ascii="Times New Roman" w:hAnsi="Times New Roman"/>
          <w:u w:val="single"/>
        </w:rPr>
        <w:t xml:space="preserve">Załącznik nr 1 do zapytania ofertowego </w:t>
      </w:r>
    </w:p>
    <w:p w14:paraId="484B7AD1" w14:textId="729ED858" w:rsidR="007E3B08" w:rsidRPr="00F27EB7" w:rsidRDefault="00B31DA3" w:rsidP="00F27EB7">
      <w:pPr>
        <w:pStyle w:val="Standard"/>
        <w:spacing w:before="0" w:after="0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</w:rPr>
        <w:t>Nr postępowania:  IZP.272.1.</w:t>
      </w:r>
      <w:r>
        <w:rPr>
          <w:rFonts w:ascii="Times New Roman" w:hAnsi="Times New Roman"/>
          <w:color w:val="000000"/>
        </w:rPr>
        <w:t>8</w:t>
      </w:r>
      <w:r w:rsidR="008150FF">
        <w:rPr>
          <w:rFonts w:ascii="Times New Roman" w:hAnsi="Times New Roman"/>
          <w:color w:val="000000"/>
        </w:rPr>
        <w:t>7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</w:rPr>
        <w:t>2025</w:t>
      </w:r>
      <w:r w:rsidR="00F27EB7">
        <w:rPr>
          <w:rFonts w:ascii="Times New Roman" w:hAnsi="Times New Roman"/>
        </w:rPr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</w:t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</w:r>
      <w:r w:rsidR="00F27EB7">
        <w:rPr>
          <w:rFonts w:ascii="Times New Roman" w:hAnsi="Times New Roman"/>
        </w:rPr>
        <w:tab/>
        <w:t xml:space="preserve">     </w:t>
      </w:r>
      <w:r w:rsidR="00F27EB7">
        <w:rPr>
          <w:rFonts w:ascii="Times New Roman" w:hAnsi="Times New Roman"/>
          <w:b/>
          <w:bCs/>
          <w:color w:val="000000"/>
          <w:lang w:eastAsia="ar-SA"/>
        </w:rPr>
        <w:t>Zamawiający:</w:t>
      </w:r>
    </w:p>
    <w:p w14:paraId="3B326053" w14:textId="77777777" w:rsid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>Gmina Gródek nad Dunajcem</w:t>
      </w:r>
    </w:p>
    <w:p w14:paraId="5F1D5B55" w14:textId="4F2E384A" w:rsidR="008150FF" w:rsidRPr="008150FF" w:rsidRDefault="008150FF" w:rsidP="00F27EB7">
      <w:pPr>
        <w:pStyle w:val="Standard"/>
        <w:spacing w:before="0" w:after="0"/>
        <w:jc w:val="right"/>
      </w:pPr>
      <w:r>
        <w:rPr>
          <w:rFonts w:ascii="Times New Roman" w:hAnsi="Times New Roman"/>
          <w:spacing w:val="-1"/>
          <w:lang w:eastAsia="zh-CN"/>
        </w:rPr>
        <w:t xml:space="preserve">Gródek nad Dunajcem 54, </w:t>
      </w:r>
    </w:p>
    <w:p w14:paraId="12B37B98" w14:textId="63C12CBA" w:rsidR="007E3B08" w:rsidRDefault="008150FF" w:rsidP="00F27EB7">
      <w:pPr>
        <w:pStyle w:val="Standard"/>
        <w:widowControl w:val="0"/>
        <w:spacing w:before="0" w:after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spacing w:val="-1"/>
          <w:lang w:eastAsia="zh-CN"/>
        </w:rPr>
        <w:t>33-318 Gródek nad Dunajcem</w:t>
      </w:r>
    </w:p>
    <w:p w14:paraId="499382A9" w14:textId="77777777" w:rsidR="008150FF" w:rsidRDefault="008150FF">
      <w:pPr>
        <w:pStyle w:val="Standard"/>
        <w:widowControl w:val="0"/>
        <w:spacing w:before="0" w:after="0"/>
        <w:jc w:val="center"/>
        <w:rPr>
          <w:rFonts w:ascii="Times New Roman" w:hAnsi="Times New Roman"/>
          <w:b/>
          <w:color w:val="000000"/>
        </w:rPr>
      </w:pPr>
    </w:p>
    <w:p w14:paraId="0A993DA1" w14:textId="04DDBC75" w:rsidR="007E3B08" w:rsidRDefault="00B31DA3">
      <w:pPr>
        <w:pStyle w:val="Standard"/>
        <w:widowControl w:val="0"/>
        <w:spacing w:before="0" w:after="0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FORMULARZ OFERTOWY</w:t>
      </w:r>
    </w:p>
    <w:p w14:paraId="0BB263B8" w14:textId="3B08630A" w:rsidR="007E3B08" w:rsidRPr="008150FF" w:rsidRDefault="00B31DA3" w:rsidP="008150FF">
      <w:pPr>
        <w:pStyle w:val="Standard"/>
        <w:spacing w:before="0" w:after="0"/>
        <w:jc w:val="right"/>
        <w:rPr>
          <w:rFonts w:ascii="Times New Roman" w:hAnsi="Times New Roman"/>
          <w:b/>
          <w:bCs/>
          <w:color w:val="000000"/>
          <w:lang w:eastAsia="ar-SA"/>
        </w:rPr>
      </w:pPr>
      <w:r>
        <w:rPr>
          <w:rFonts w:ascii="Times New Roman" w:hAnsi="Times New Roman"/>
          <w:b/>
          <w:bCs/>
          <w:color w:val="000000"/>
          <w:lang w:eastAsia="ar-SA"/>
        </w:rPr>
        <w:t xml:space="preserve">                             </w:t>
      </w:r>
    </w:p>
    <w:p w14:paraId="5F705E36" w14:textId="270E39FB" w:rsidR="004C10CF" w:rsidRPr="004C10CF" w:rsidRDefault="008150FF" w:rsidP="004C10CF">
      <w:pPr>
        <w:pStyle w:val="Standard"/>
        <w:spacing w:before="120" w:after="120"/>
        <w:jc w:val="both"/>
        <w:rPr>
          <w:rFonts w:ascii="Times New Roman" w:hAnsi="Times New Roman"/>
          <w:b/>
          <w:bCs/>
          <w:lang w:eastAsia="pl-PL"/>
        </w:rPr>
      </w:pPr>
      <w:r w:rsidRPr="008150FF">
        <w:rPr>
          <w:rFonts w:ascii="Times New Roman" w:hAnsi="Times New Roman"/>
          <w:color w:val="000000"/>
          <w:lang w:eastAsia="ar-SA"/>
        </w:rPr>
        <w:t xml:space="preserve">Składając ofertę w postępowaniu nr </w:t>
      </w:r>
      <w:r>
        <w:rPr>
          <w:rFonts w:ascii="Times New Roman" w:hAnsi="Times New Roman"/>
        </w:rPr>
        <w:t>IZP.272.1.</w:t>
      </w:r>
      <w:r>
        <w:rPr>
          <w:rFonts w:ascii="Times New Roman" w:hAnsi="Times New Roman"/>
          <w:color w:val="000000"/>
        </w:rPr>
        <w:t>87.</w:t>
      </w:r>
      <w:r>
        <w:rPr>
          <w:rFonts w:ascii="Times New Roman" w:hAnsi="Times New Roman"/>
        </w:rPr>
        <w:t xml:space="preserve">2025 </w:t>
      </w:r>
      <w:r w:rsidRPr="008150FF">
        <w:rPr>
          <w:rFonts w:ascii="Times New Roman" w:hAnsi="Times New Roman"/>
          <w:color w:val="000000"/>
          <w:lang w:eastAsia="ar-SA"/>
        </w:rPr>
        <w:t xml:space="preserve">o udzielenie zamówienia publicznego pn. </w:t>
      </w:r>
      <w:r w:rsidRPr="008150FF">
        <w:rPr>
          <w:rFonts w:ascii="Times New Roman" w:hAnsi="Times New Roman"/>
          <w:b/>
          <w:bCs/>
          <w:color w:val="000000"/>
          <w:lang w:eastAsia="ar-SA"/>
        </w:rPr>
        <w:t xml:space="preserve">Przeprowadzenie szkoleń w związku z realizacją projektu </w:t>
      </w:r>
      <w:r w:rsidR="004C10CF">
        <w:rPr>
          <w:rFonts w:ascii="Times New Roman" w:hAnsi="Times New Roman"/>
          <w:b/>
          <w:bCs/>
          <w:lang w:eastAsia="pl-PL"/>
        </w:rPr>
        <w:t xml:space="preserve">„Zwiększenie poziomu bezpieczeństwa informacji w Gminie Gródek nad Dunajcem” dla projektu grantowego </w:t>
      </w:r>
      <w:r w:rsidR="004C10CF">
        <w:rPr>
          <w:rFonts w:ascii="Times New Roman" w:hAnsi="Times New Roman"/>
          <w:b/>
          <w:bCs/>
          <w:lang w:eastAsia="pl-PL"/>
        </w:rPr>
        <w:br/>
        <w:t>pn. „</w:t>
      </w:r>
      <w:proofErr w:type="spellStart"/>
      <w:r w:rsidR="004C10CF">
        <w:rPr>
          <w:rFonts w:ascii="Times New Roman" w:hAnsi="Times New Roman"/>
          <w:b/>
          <w:bCs/>
          <w:lang w:eastAsia="pl-PL"/>
        </w:rPr>
        <w:t>Cyberbezpieczny</w:t>
      </w:r>
      <w:proofErr w:type="spellEnd"/>
      <w:r w:rsidR="004C10CF">
        <w:rPr>
          <w:rFonts w:ascii="Times New Roman" w:hAnsi="Times New Roman"/>
          <w:b/>
          <w:bCs/>
          <w:lang w:eastAsia="pl-PL"/>
        </w:rPr>
        <w:t xml:space="preserve"> Samorząd” dofinansowanego w formie grantu z programu Fundusze Europejskie na Rozwój Cyfrowy 2021-2027 (FERC) Priorytet II: Zaawansowane usługi cyfrowe, Działanie 2.2. Wzmocnienie krajowego systemu </w:t>
      </w:r>
      <w:proofErr w:type="spellStart"/>
      <w:r w:rsidR="004C10CF">
        <w:rPr>
          <w:rFonts w:ascii="Times New Roman" w:hAnsi="Times New Roman"/>
          <w:b/>
          <w:bCs/>
          <w:lang w:eastAsia="pl-PL"/>
        </w:rPr>
        <w:t>cyberbezpieczeństwa</w:t>
      </w:r>
      <w:proofErr w:type="spellEnd"/>
      <w:r w:rsidRPr="008150FF">
        <w:rPr>
          <w:rFonts w:ascii="Times New Roman" w:hAnsi="Times New Roman"/>
          <w:color w:val="000000"/>
          <w:lang w:eastAsia="ar-SA"/>
        </w:rPr>
        <w:t xml:space="preserve"> oświadczam, że:</w:t>
      </w:r>
    </w:p>
    <w:p w14:paraId="2129AAC4" w14:textId="6C9795C7" w:rsidR="008150FF" w:rsidRPr="00D833C9" w:rsidRDefault="008150FF" w:rsidP="008150FF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Wykonawca 1: </w:t>
      </w:r>
      <w:r w:rsidRPr="00D833C9">
        <w:rPr>
          <w:rFonts w:ascii="Times New Roman" w:hAnsi="Times New Roman"/>
          <w:color w:val="000000"/>
        </w:rPr>
        <w:t>________________________________</w:t>
      </w:r>
    </w:p>
    <w:p w14:paraId="5688E756" w14:textId="0E59D288" w:rsidR="008150FF" w:rsidRPr="00D833C9" w:rsidRDefault="008150FF" w:rsidP="008150FF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</w:t>
      </w:r>
    </w:p>
    <w:p w14:paraId="2296FE45" w14:textId="3F2B3EC6" w:rsidR="008150FF" w:rsidRPr="00D833C9" w:rsidRDefault="008150FF" w:rsidP="008150FF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</w:t>
      </w:r>
    </w:p>
    <w:p w14:paraId="640A9A88" w14:textId="03FE9254" w:rsidR="008150FF" w:rsidRPr="00D833C9" w:rsidRDefault="008150FF" w:rsidP="008150FF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Pełnomocnik * do reprezentowania Wykonawców wspólnie ubiegających się o udzielenie zamówienia (np. lider konsorcjum): </w:t>
      </w:r>
      <w:r w:rsidRPr="00D833C9">
        <w:rPr>
          <w:rFonts w:ascii="Times New Roman" w:hAnsi="Times New Roman"/>
          <w:color w:val="000000"/>
        </w:rPr>
        <w:t>_______________________</w:t>
      </w:r>
    </w:p>
    <w:p w14:paraId="05D751D0" w14:textId="088B857A" w:rsidR="008150FF" w:rsidRPr="00D833C9" w:rsidRDefault="008150FF" w:rsidP="008150FF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Adres: </w:t>
      </w:r>
      <w:r w:rsidRPr="00D833C9">
        <w:rPr>
          <w:rFonts w:ascii="Times New Roman" w:hAnsi="Times New Roman"/>
          <w:color w:val="000000"/>
        </w:rPr>
        <w:t>______________________________________________</w:t>
      </w:r>
    </w:p>
    <w:p w14:paraId="7B6970FB" w14:textId="29052D64" w:rsidR="008150FF" w:rsidRPr="00F27EB7" w:rsidRDefault="008150FF" w:rsidP="00F27EB7">
      <w:pPr>
        <w:spacing w:line="360" w:lineRule="auto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Tel.:</w:t>
      </w:r>
      <w:r w:rsidRPr="00D833C9">
        <w:rPr>
          <w:rFonts w:ascii="Times New Roman" w:hAnsi="Times New Roman"/>
          <w:color w:val="000000"/>
        </w:rPr>
        <w:t xml:space="preserve"> ____________</w:t>
      </w:r>
      <w:r w:rsidRPr="00D833C9">
        <w:rPr>
          <w:rFonts w:ascii="Times New Roman" w:hAnsi="Times New Roman"/>
        </w:rPr>
        <w:t xml:space="preserve"> faks: </w:t>
      </w:r>
      <w:r w:rsidRPr="00D833C9">
        <w:rPr>
          <w:rFonts w:ascii="Times New Roman" w:hAnsi="Times New Roman"/>
          <w:color w:val="000000"/>
        </w:rPr>
        <w:t>____________</w:t>
      </w:r>
      <w:r w:rsidRPr="00D833C9">
        <w:rPr>
          <w:rFonts w:ascii="Times New Roman" w:hAnsi="Times New Roman"/>
        </w:rPr>
        <w:t xml:space="preserve"> e-mail: </w:t>
      </w:r>
      <w:r w:rsidRPr="00D833C9">
        <w:rPr>
          <w:rFonts w:ascii="Times New Roman" w:hAnsi="Times New Roman"/>
          <w:color w:val="000000"/>
        </w:rPr>
        <w:t>_________________________________</w:t>
      </w:r>
    </w:p>
    <w:p w14:paraId="172038C9" w14:textId="1E8C380B" w:rsidR="008150FF" w:rsidRPr="00DC1F3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Arial" w:hAnsi="Arial" w:cs="Arial"/>
        </w:rPr>
      </w:pPr>
      <w:r w:rsidRPr="00DC1F39">
        <w:rPr>
          <w:rFonts w:ascii="Times New Roman" w:hAnsi="Times New Roman"/>
        </w:rPr>
        <w:t>Składamy ofertę na wykonanie przedmiotu zamówienia, której treść jest zgodna z treścią Zapytania ofertowego.</w:t>
      </w:r>
    </w:p>
    <w:p w14:paraId="4A2F2433" w14:textId="05AB94F4" w:rsidR="008150FF" w:rsidRPr="00DC1F3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DC1F39">
        <w:rPr>
          <w:rFonts w:ascii="Times New Roman" w:hAnsi="Times New Roman"/>
        </w:rPr>
        <w:t>Oświadczamy, że zapoznaliśmy się z treścią zapytania ofertowego oraz jego załącznikami, wyjaśnieniami i zmianami zapytania ofertowego (</w:t>
      </w:r>
      <w:r w:rsidRPr="00DC1F39">
        <w:rPr>
          <w:rFonts w:ascii="Times New Roman" w:hAnsi="Times New Roman"/>
          <w:i/>
          <w:iCs/>
        </w:rPr>
        <w:t>jeśli dotyczy</w:t>
      </w:r>
      <w:r w:rsidRPr="00DC1F39">
        <w:rPr>
          <w:rFonts w:ascii="Times New Roman" w:hAnsi="Times New Roman"/>
        </w:rPr>
        <w:t>), a także uznajemy się za związanych określonymi w nich postanowieniami i zasadami postępowania.</w:t>
      </w:r>
    </w:p>
    <w:p w14:paraId="0D8CA6AD" w14:textId="4D833D80" w:rsidR="008150FF" w:rsidRPr="00DC1F39" w:rsidRDefault="008150FF" w:rsidP="00F27EB7">
      <w:pPr>
        <w:spacing w:after="120" w:line="276" w:lineRule="auto"/>
        <w:jc w:val="both"/>
        <w:rPr>
          <w:rFonts w:cstheme="minorHAnsi"/>
        </w:rPr>
      </w:pPr>
      <w:r w:rsidRPr="00DC1F39">
        <w:rPr>
          <w:rFonts w:ascii="Times New Roman" w:hAnsi="Times New Roman"/>
        </w:rPr>
        <w:t>Oferuję wykonanie przedmiotu zamówienia</w:t>
      </w:r>
    </w:p>
    <w:p w14:paraId="67E2EEC5" w14:textId="24CB725E" w:rsidR="008150FF" w:rsidRPr="00B23C87" w:rsidRDefault="008150FF" w:rsidP="00B23C87">
      <w:pPr>
        <w:jc w:val="both"/>
        <w:rPr>
          <w:rFonts w:ascii="Times New Roman" w:hAnsi="Times New Roman"/>
        </w:rPr>
      </w:pPr>
      <w:r w:rsidRPr="00B23C87">
        <w:rPr>
          <w:rFonts w:ascii="Times New Roman" w:hAnsi="Times New Roman"/>
        </w:rPr>
        <w:t>za cenę ……….zł netto (słownie:………………………………………………….…..),</w:t>
      </w:r>
    </w:p>
    <w:p w14:paraId="07EEF70D" w14:textId="4EEA26F2" w:rsidR="008150FF" w:rsidRPr="00B23C87" w:rsidRDefault="008150FF" w:rsidP="00B23C87">
      <w:pPr>
        <w:jc w:val="both"/>
        <w:rPr>
          <w:rFonts w:ascii="Times New Roman" w:hAnsi="Times New Roman"/>
        </w:rPr>
      </w:pPr>
      <w:r w:rsidRPr="00B23C87">
        <w:rPr>
          <w:rFonts w:ascii="Times New Roman" w:hAnsi="Times New Roman"/>
        </w:rPr>
        <w:t>podatek VAT ….%…………………..zł (słownie:………………………..…</w:t>
      </w:r>
      <w:r w:rsidR="00771AB4">
        <w:rPr>
          <w:rFonts w:ascii="Times New Roman" w:hAnsi="Times New Roman"/>
        </w:rPr>
        <w:t>.</w:t>
      </w:r>
      <w:r w:rsidRPr="00B23C87">
        <w:rPr>
          <w:rFonts w:ascii="Times New Roman" w:hAnsi="Times New Roman"/>
        </w:rPr>
        <w:t>………..),</w:t>
      </w:r>
    </w:p>
    <w:p w14:paraId="75886E62" w14:textId="07E4EE87" w:rsidR="008150FF" w:rsidRDefault="008150FF" w:rsidP="00B23C87">
      <w:pPr>
        <w:jc w:val="both"/>
        <w:rPr>
          <w:rFonts w:ascii="Times New Roman" w:hAnsi="Times New Roman"/>
        </w:rPr>
      </w:pPr>
      <w:r w:rsidRPr="00B23C87">
        <w:rPr>
          <w:rFonts w:ascii="Times New Roman" w:hAnsi="Times New Roman"/>
        </w:rPr>
        <w:t>za cenę ……….zł brutto (słownie:………………………………………….…</w:t>
      </w:r>
      <w:r w:rsidR="00771AB4">
        <w:rPr>
          <w:rFonts w:ascii="Times New Roman" w:hAnsi="Times New Roman"/>
        </w:rPr>
        <w:t>.</w:t>
      </w:r>
      <w:r w:rsidRPr="00B23C87">
        <w:rPr>
          <w:rFonts w:ascii="Times New Roman" w:hAnsi="Times New Roman"/>
        </w:rPr>
        <w:t>..……..)</w:t>
      </w:r>
    </w:p>
    <w:p w14:paraId="0BE06AAC" w14:textId="77777777" w:rsidR="007F315B" w:rsidRDefault="007F315B" w:rsidP="00B23C87">
      <w:pPr>
        <w:jc w:val="both"/>
        <w:rPr>
          <w:rFonts w:ascii="Times New Roman" w:hAnsi="Times New Roman"/>
        </w:rPr>
      </w:pPr>
    </w:p>
    <w:tbl>
      <w:tblPr>
        <w:tblW w:w="9521" w:type="dxa"/>
        <w:tblInd w:w="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8"/>
        <w:gridCol w:w="2251"/>
        <w:gridCol w:w="1977"/>
        <w:gridCol w:w="1006"/>
        <w:gridCol w:w="1829"/>
      </w:tblGrid>
      <w:tr w:rsidR="007F315B" w14:paraId="0F341822" w14:textId="77777777" w:rsidTr="007F315B">
        <w:trPr>
          <w:trHeight w:val="1151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0E435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lastRenderedPageBreak/>
              <w:t>Nazwa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51312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Liczba</w:t>
            </w:r>
          </w:p>
          <w:p w14:paraId="247F756F" w14:textId="1B7A924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osób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F54C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Wartość netto (</w:t>
            </w:r>
            <w:proofErr w:type="spellStart"/>
            <w:r>
              <w:rPr>
                <w:rFonts w:ascii="Times New Roman" w:hAnsi="Times New Roman"/>
                <w:b/>
                <w:bCs/>
                <w:iCs/>
              </w:rPr>
              <w:t>pln</w:t>
            </w:r>
            <w:proofErr w:type="spellEnd"/>
            <w:r>
              <w:rPr>
                <w:rFonts w:ascii="Times New Roman" w:hAnsi="Times New Roman"/>
                <w:b/>
                <w:bCs/>
                <w:iCs/>
              </w:rPr>
              <w:t>)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3382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Vat %</w:t>
            </w: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FE654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Wartość brutto (</w:t>
            </w:r>
            <w:proofErr w:type="spellStart"/>
            <w:r>
              <w:rPr>
                <w:rFonts w:ascii="Times New Roman" w:hAnsi="Times New Roman"/>
                <w:b/>
                <w:bCs/>
                <w:iCs/>
              </w:rPr>
              <w:t>pln</w:t>
            </w:r>
            <w:proofErr w:type="spellEnd"/>
            <w:r>
              <w:rPr>
                <w:rFonts w:ascii="Times New Roman" w:hAnsi="Times New Roman"/>
                <w:b/>
                <w:bCs/>
                <w:iCs/>
              </w:rPr>
              <w:t>)</w:t>
            </w:r>
          </w:p>
        </w:tc>
      </w:tr>
      <w:tr w:rsidR="007F315B" w14:paraId="73BA0443" w14:textId="77777777" w:rsidTr="007F315B">
        <w:trPr>
          <w:trHeight w:val="584"/>
        </w:trPr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E8E3E" w14:textId="4FA83FEA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</w:rPr>
              <w:t>Przeprowadzenie szkoleń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3BBB6" w14:textId="37710004" w:rsidR="007F315B" w:rsidRDefault="007F315B" w:rsidP="00141329">
            <w:pPr>
              <w:pStyle w:val="Standard"/>
              <w:spacing w:before="120" w:after="120"/>
              <w:jc w:val="center"/>
            </w:pPr>
            <w:r>
              <w:t xml:space="preserve">56 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51122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EFAEC" w14:textId="77777777" w:rsidR="007F315B" w:rsidRDefault="007F315B" w:rsidP="00141329">
            <w:pPr>
              <w:pStyle w:val="Standard"/>
              <w:spacing w:before="120" w:after="120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1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D2B10" w14:textId="77777777" w:rsidR="007F315B" w:rsidRDefault="007F315B" w:rsidP="00141329">
            <w:pPr>
              <w:pStyle w:val="Standard"/>
              <w:spacing w:before="120" w:after="120"/>
              <w:rPr>
                <w:rFonts w:ascii="Times New Roman" w:hAnsi="Times New Roman"/>
                <w:bCs/>
                <w:iCs/>
              </w:rPr>
            </w:pPr>
          </w:p>
        </w:tc>
      </w:tr>
    </w:tbl>
    <w:p w14:paraId="115E570D" w14:textId="77777777" w:rsidR="00A507F0" w:rsidRPr="001E7428" w:rsidRDefault="00A507F0" w:rsidP="008150FF">
      <w:pPr>
        <w:spacing w:line="360" w:lineRule="auto"/>
        <w:jc w:val="both"/>
        <w:rPr>
          <w:rFonts w:ascii="Times New Roman" w:hAnsi="Times New Roman"/>
        </w:rPr>
      </w:pPr>
    </w:p>
    <w:p w14:paraId="5980660B" w14:textId="77777777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Oświadczamy, że uważamy się za związanych niniejszą ofertą na czas wskazany w </w:t>
      </w:r>
      <w:r>
        <w:rPr>
          <w:rFonts w:ascii="Times New Roman" w:hAnsi="Times New Roman"/>
        </w:rPr>
        <w:t>zapytaniu ofertowym</w:t>
      </w:r>
      <w:r w:rsidRPr="00D833C9">
        <w:rPr>
          <w:rFonts w:ascii="Times New Roman" w:hAnsi="Times New Roman"/>
        </w:rPr>
        <w:t>.</w:t>
      </w:r>
    </w:p>
    <w:p w14:paraId="6D948070" w14:textId="77777777" w:rsidR="00F27EB7" w:rsidRDefault="008150FF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284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Oświadczamy, że powyższa cena zawiera wszystkie koszty, które ponosi Zamawiający w przypadku wyboru niniejszej oferty na zasadach wynikających z umowy.</w:t>
      </w:r>
    </w:p>
    <w:p w14:paraId="13EDD99E" w14:textId="6506065B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284"/>
        <w:jc w:val="both"/>
        <w:textAlignment w:val="auto"/>
        <w:rPr>
          <w:rFonts w:ascii="Times New Roman" w:hAnsi="Times New Roman"/>
        </w:rPr>
      </w:pPr>
      <w:r w:rsidRPr="00F27EB7">
        <w:rPr>
          <w:rFonts w:ascii="Times New Roman" w:hAnsi="Times New Roman"/>
        </w:rPr>
        <w:t xml:space="preserve">Oświadczam, że wykonanym niniejsze zamówienie w ciągu </w:t>
      </w:r>
      <w:r>
        <w:rPr>
          <w:rFonts w:ascii="Times New Roman" w:hAnsi="Times New Roman"/>
        </w:rPr>
        <w:t>31 od</w:t>
      </w:r>
      <w:r w:rsidRPr="00F27EB7">
        <w:rPr>
          <w:rFonts w:ascii="Times New Roman" w:hAnsi="Times New Roman"/>
        </w:rPr>
        <w:t xml:space="preserve"> dni </w:t>
      </w:r>
      <w:r>
        <w:rPr>
          <w:rFonts w:ascii="Times New Roman" w:hAnsi="Times New Roman"/>
        </w:rPr>
        <w:t>podpisania umowy</w:t>
      </w:r>
    </w:p>
    <w:p w14:paraId="4129DF42" w14:textId="77777777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Informujemy, że wybór oferty nie będzie/będzie</w:t>
      </w:r>
      <w:r>
        <w:rPr>
          <w:rFonts w:ascii="Times New Roman" w:hAnsi="Times New Roman"/>
        </w:rPr>
        <w:t>**</w:t>
      </w:r>
      <w:r w:rsidRPr="00D833C9">
        <w:rPr>
          <w:rFonts w:ascii="Times New Roman" w:hAnsi="Times New Roman"/>
        </w:rPr>
        <w:t xml:space="preserve"> prowadzić do powstania u Zamawiającego obowiązku podatkowego zgodnie z ustawą z dnia 11 marca 2004 r. o podatku od towarów i usług.</w:t>
      </w:r>
    </w:p>
    <w:p w14:paraId="7E66CE4D" w14:textId="167547D0" w:rsidR="008150FF" w:rsidRPr="00D833C9" w:rsidRDefault="008150FF" w:rsidP="008150FF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Rodzaj towaru i/lub usługi, których dostawa lub świadczenie będzie prowadziło do powstania obowiązku podatkowego u Zamawiającego obowiązku podatkowego zgodnie z przepisami </w:t>
      </w:r>
      <w:r w:rsidR="00F27EB7">
        <w:rPr>
          <w:rFonts w:ascii="Times New Roman" w:hAnsi="Times New Roman"/>
        </w:rPr>
        <w:br/>
      </w:r>
      <w:r w:rsidRPr="00D833C9">
        <w:rPr>
          <w:rFonts w:ascii="Times New Roman" w:hAnsi="Times New Roman"/>
        </w:rPr>
        <w:t>o podatku od towarów i usług (VAT)</w:t>
      </w:r>
      <w:r>
        <w:rPr>
          <w:rFonts w:ascii="Times New Roman" w:hAnsi="Times New Roman"/>
        </w:rPr>
        <w:t>**</w:t>
      </w:r>
      <w:r w:rsidRPr="00D833C9">
        <w:rPr>
          <w:rFonts w:ascii="Times New Roman" w:hAnsi="Times New Roman"/>
        </w:rPr>
        <w:t>:</w:t>
      </w:r>
    </w:p>
    <w:p w14:paraId="49054C52" w14:textId="77777777" w:rsidR="008150FF" w:rsidRPr="00D833C9" w:rsidRDefault="008150FF" w:rsidP="008150FF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……………………………………………………………………………………………….</w:t>
      </w:r>
    </w:p>
    <w:p w14:paraId="6B4DB270" w14:textId="77777777" w:rsidR="008150FF" w:rsidRPr="00D833C9" w:rsidRDefault="008150FF" w:rsidP="008150FF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Wartości wyżej wymienionego towaru i/lub usługi bez kwoty podatku wynosi:</w:t>
      </w:r>
      <w:r>
        <w:rPr>
          <w:rFonts w:ascii="Times New Roman" w:hAnsi="Times New Roman"/>
        </w:rPr>
        <w:t>**</w:t>
      </w:r>
    </w:p>
    <w:p w14:paraId="1EC36BED" w14:textId="77777777" w:rsidR="008150FF" w:rsidRPr="00D833C9" w:rsidRDefault="008150FF" w:rsidP="008150FF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………………………………………………………………………………………………</w:t>
      </w:r>
    </w:p>
    <w:p w14:paraId="4A1012AD" w14:textId="77777777" w:rsidR="008150FF" w:rsidRPr="00D11C95" w:rsidRDefault="008150FF" w:rsidP="008150FF">
      <w:pPr>
        <w:pStyle w:val="Akapitzlist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Stawka podatku od towarów i/lub usług (VAT), która zgodnie z wiedzą Wykonawcy, będzie miała zastosowanie to: ……%</w:t>
      </w:r>
    </w:p>
    <w:p w14:paraId="65A95DCC" w14:textId="77777777" w:rsidR="008150FF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7F39D8">
        <w:rPr>
          <w:rFonts w:ascii="Times New Roman" w:hAnsi="Times New Roman"/>
        </w:rPr>
        <w:t xml:space="preserve">Nazwy (firmy) </w:t>
      </w:r>
      <w:r>
        <w:rPr>
          <w:rFonts w:ascii="Times New Roman" w:hAnsi="Times New Roman"/>
        </w:rPr>
        <w:t>podmiotów</w:t>
      </w:r>
      <w:r w:rsidRPr="007F39D8">
        <w:rPr>
          <w:rFonts w:ascii="Times New Roman" w:hAnsi="Times New Roman"/>
        </w:rPr>
        <w:t>, na zasoby których powołujemy się na zasadach określonych w</w:t>
      </w:r>
      <w:r>
        <w:rPr>
          <w:rFonts w:ascii="Times New Roman" w:hAnsi="Times New Roman"/>
        </w:rPr>
        <w:t> Zapytaniu</w:t>
      </w:r>
      <w:r w:rsidRPr="007F39D8">
        <w:rPr>
          <w:rFonts w:ascii="Times New Roman" w:hAnsi="Times New Roman"/>
        </w:rPr>
        <w:t>, w celu wykazania spełniania warunków udziału w postępowaniu</w:t>
      </w:r>
      <w:r>
        <w:rPr>
          <w:rFonts w:ascii="Times New Roman" w:hAnsi="Times New Roman"/>
        </w:rPr>
        <w:t xml:space="preserve"> wraz z podaniem zakresu zasobu, który podmiot udostępnia Wykonawcy</w:t>
      </w:r>
      <w:r w:rsidRPr="007F39D8">
        <w:rPr>
          <w:rFonts w:ascii="Times New Roman" w:hAnsi="Times New Roman"/>
        </w:rPr>
        <w:t>:</w:t>
      </w:r>
      <w:r>
        <w:rPr>
          <w:rFonts w:ascii="Times New Roman" w:hAnsi="Times New Roman"/>
        </w:rPr>
        <w:t>**</w:t>
      </w:r>
    </w:p>
    <w:p w14:paraId="2D804AFB" w14:textId="73755028" w:rsidR="008150FF" w:rsidRDefault="008150FF" w:rsidP="008150FF">
      <w:pPr>
        <w:pStyle w:val="Akapitzlist"/>
        <w:ind w:left="284"/>
        <w:jc w:val="both"/>
        <w:rPr>
          <w:rFonts w:ascii="Times New Roman" w:hAnsi="Times New Roman"/>
        </w:rPr>
      </w:pPr>
      <w:r w:rsidRPr="00D833C9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2DC939EE" w14:textId="77777777" w:rsidR="008150FF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284"/>
        <w:jc w:val="both"/>
        <w:textAlignment w:val="auto"/>
        <w:rPr>
          <w:rFonts w:ascii="Times New Roman" w:hAnsi="Times New Roman"/>
        </w:rPr>
      </w:pPr>
      <w:r w:rsidRPr="00D11C95">
        <w:rPr>
          <w:rFonts w:ascii="Times New Roman" w:hAnsi="Times New Roman"/>
        </w:rPr>
        <w:t>Niżej podany zakres zamówienia zamierzamy zlecić do realizacji podwykonawcy/om</w:t>
      </w:r>
      <w:r>
        <w:rPr>
          <w:rFonts w:ascii="Times New Roman" w:hAnsi="Times New Roman"/>
        </w:rPr>
        <w:t xml:space="preserve"> wraz z podaniem </w:t>
      </w:r>
      <w:r w:rsidRPr="00D11C95">
        <w:rPr>
          <w:rFonts w:ascii="Times New Roman" w:hAnsi="Times New Roman"/>
        </w:rPr>
        <w:t xml:space="preserve">nazw podwykonawców, jeżeli są znani w momencie składania oferty </w:t>
      </w:r>
      <w:r>
        <w:rPr>
          <w:rFonts w:ascii="Times New Roman" w:hAnsi="Times New Roman"/>
        </w:rPr>
        <w:t>**</w:t>
      </w:r>
    </w:p>
    <w:p w14:paraId="1BC02286" w14:textId="2C50A4F2" w:rsidR="008150FF" w:rsidRDefault="008150FF" w:rsidP="008150FF">
      <w:pPr>
        <w:pStyle w:val="Akapitzlist"/>
        <w:spacing w:after="0"/>
        <w:ind w:left="284"/>
        <w:jc w:val="both"/>
        <w:rPr>
          <w:rFonts w:ascii="Times New Roman" w:hAnsi="Times New Roman"/>
        </w:rPr>
      </w:pPr>
      <w:r w:rsidRPr="00D11C95">
        <w:rPr>
          <w:rFonts w:ascii="Times New Roman" w:hAnsi="Times New Roman"/>
        </w:rPr>
        <w:t>……………………………………………………………………………………………………</w:t>
      </w:r>
    </w:p>
    <w:p w14:paraId="34F937F6" w14:textId="2CD49C1A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426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lastRenderedPageBreak/>
        <w:t xml:space="preserve">Oświadczamy, że wzór umowy stanowiący integralną część </w:t>
      </w:r>
      <w:r>
        <w:rPr>
          <w:rFonts w:ascii="Times New Roman" w:hAnsi="Times New Roman"/>
        </w:rPr>
        <w:t>zapytania ofertowego</w:t>
      </w:r>
      <w:r w:rsidRPr="00D833C9">
        <w:rPr>
          <w:rFonts w:ascii="Times New Roman" w:hAnsi="Times New Roman"/>
        </w:rPr>
        <w:t xml:space="preserve"> został przez nas zaakceptowany i zobowiązujemy się w przypadku wybrania naszej oferty do zawarcia umowy </w:t>
      </w:r>
      <w:r w:rsidR="00F27EB7">
        <w:rPr>
          <w:rFonts w:ascii="Times New Roman" w:hAnsi="Times New Roman"/>
        </w:rPr>
        <w:br/>
      </w:r>
      <w:r w:rsidRPr="00D833C9">
        <w:rPr>
          <w:rFonts w:ascii="Times New Roman" w:hAnsi="Times New Roman"/>
        </w:rPr>
        <w:t>na wymienionych w niej warunkach w miejscu i terminie wyznaczonym przez Zamawiającego.</w:t>
      </w:r>
    </w:p>
    <w:p w14:paraId="57E4A491" w14:textId="77777777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0"/>
        <w:ind w:left="284" w:hanging="426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 xml:space="preserve">Oświadczamy, że zrealizujemy przedmiot zamówienia zgodnie z </w:t>
      </w:r>
      <w:r>
        <w:rPr>
          <w:rFonts w:ascii="Times New Roman" w:hAnsi="Times New Roman"/>
        </w:rPr>
        <w:t>Zapytaniem ofertowym</w:t>
      </w:r>
      <w:r w:rsidRPr="00D833C9">
        <w:rPr>
          <w:rFonts w:ascii="Times New Roman" w:hAnsi="Times New Roman"/>
        </w:rPr>
        <w:t xml:space="preserve"> oraz jego załącznikami.</w:t>
      </w:r>
    </w:p>
    <w:p w14:paraId="43711E7C" w14:textId="77777777" w:rsidR="00F27EB7" w:rsidRDefault="008150FF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Oświadczamy,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 w14:paraId="44BB1E46" w14:textId="77777777" w:rsid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Times New Roman" w:hAnsi="Times New Roman"/>
        </w:rPr>
        <w:t xml:space="preserve">Oświadczam, że nie należę do grupy podmiotów wykluczonych zgodnie z ustawą z dnia </w:t>
      </w:r>
      <w:r w:rsidRPr="00F27EB7">
        <w:rPr>
          <w:rFonts w:ascii="Times New Roman" w:hAnsi="Times New Roman"/>
        </w:rPr>
        <w:br/>
        <w:t>13 kwietnia 2022 r. o szczególnych rozwiązaniach w zakresie przeciwdziałania wspieraniu agresji na Ukrainę oraz służących ochronie bezpieczeństwa narodowego.</w:t>
      </w:r>
    </w:p>
    <w:p w14:paraId="6DF62E96" w14:textId="77777777" w:rsid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Times New Roman" w:hAnsi="Times New Roman"/>
        </w:rPr>
        <w:t xml:space="preserve">Gwarantuję niezmienność ryczałtowego wynagrodzenia, </w:t>
      </w:r>
    </w:p>
    <w:p w14:paraId="5607698B" w14:textId="77777777" w:rsid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Times New Roman" w:hAnsi="Times New Roman"/>
        </w:rPr>
        <w:t>Oświadczam, że żadne z informacji zawartych w ofercie nie stanowią tajemnicy przedsiębiorstwa w rozumieniu przepisów o zwalczaniu nieuczciwej konkurencji /wskazane poniżej informacje zawarte w ofercie stanowią tajemnicę przedsiębiorstwa w rozumieniu przepisów o zwalczaniu nieuczciwej konkurencji w związku z niniejszym nie mogą być one udostępniane, w szczególności innym uczestnikom postępowania*</w:t>
      </w:r>
    </w:p>
    <w:p w14:paraId="22974F58" w14:textId="618C14D0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Style w:val="Domylnaczcionkaakapitu4"/>
          <w:rFonts w:ascii="Times New Roman" w:hAnsi="Times New Roman"/>
        </w:rPr>
        <w:t>Oświadczam, że jestem</w:t>
      </w:r>
      <w:r w:rsidRPr="00F27EB7">
        <w:rPr>
          <w:rStyle w:val="Domylnaczcionkaakapitu4"/>
          <w:rFonts w:ascii="Times New Roman" w:hAnsi="Times New Roman"/>
          <w:i/>
          <w:iCs/>
        </w:rPr>
        <w:t xml:space="preserve"> </w:t>
      </w:r>
      <w:r w:rsidRPr="00F27EB7">
        <w:rPr>
          <w:rStyle w:val="Domylnaczcionkaakapitu4"/>
          <w:rFonts w:ascii="Times New Roman" w:hAnsi="Times New Roman"/>
          <w:i/>
          <w:iCs/>
          <w:sz w:val="20"/>
          <w:szCs w:val="20"/>
        </w:rPr>
        <w:t xml:space="preserve">(właściwe zaznaczyć X) </w:t>
      </w:r>
    </w:p>
    <w:p w14:paraId="21CBA1D6" w14:textId="77777777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Segoe UI Symbol" w:hAnsi="Segoe UI Symbol" w:cs="Segoe UI Symbol"/>
        </w:rPr>
        <w:t>☐</w:t>
      </w:r>
      <w:r w:rsidRPr="00F27EB7">
        <w:rPr>
          <w:rFonts w:ascii="Times New Roman" w:hAnsi="Times New Roman"/>
        </w:rPr>
        <w:t xml:space="preserve"> </w:t>
      </w:r>
      <w:proofErr w:type="spellStart"/>
      <w:r w:rsidRPr="00F27EB7">
        <w:rPr>
          <w:rFonts w:ascii="Times New Roman" w:hAnsi="Times New Roman"/>
        </w:rPr>
        <w:t>mikroprzedsiębiorcą</w:t>
      </w:r>
      <w:proofErr w:type="spellEnd"/>
      <w:r w:rsidRPr="00F27EB7">
        <w:rPr>
          <w:rFonts w:ascii="Times New Roman" w:hAnsi="Times New Roman"/>
        </w:rPr>
        <w:t xml:space="preserve"> (mikroprzedsiębiorstwo definiuje się jako przedsiębiorstwo, </w:t>
      </w:r>
      <w:r w:rsidRPr="00F27EB7">
        <w:rPr>
          <w:rFonts w:ascii="Times New Roman" w:hAnsi="Times New Roman"/>
        </w:rPr>
        <w:br/>
        <w:t xml:space="preserve">które zatrudnia mniej niż 10 pracowników i którego roczny obrót lub roczna suma bilansowa </w:t>
      </w:r>
      <w:r w:rsidRPr="00F27EB7">
        <w:rPr>
          <w:rFonts w:ascii="Times New Roman" w:hAnsi="Times New Roman"/>
        </w:rPr>
        <w:br/>
        <w:t>nie przekracza 2 milionów EUR);</w:t>
      </w:r>
    </w:p>
    <w:p w14:paraId="1C0C516E" w14:textId="77777777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Segoe UI Symbol" w:hAnsi="Segoe UI Symbol" w:cs="Segoe UI Symbol"/>
        </w:rPr>
        <w:t>☐</w:t>
      </w:r>
      <w:r w:rsidRPr="00F27EB7">
        <w:rPr>
          <w:rFonts w:ascii="Times New Roman" w:hAnsi="Times New Roman"/>
        </w:rPr>
        <w:t xml:space="preserve"> małym przedsiębiorcą (małe przedsiębiorstwo definiuje się jako przedsiębiorstwo, </w:t>
      </w:r>
      <w:r w:rsidRPr="00F27EB7">
        <w:rPr>
          <w:rFonts w:ascii="Times New Roman" w:hAnsi="Times New Roman"/>
        </w:rPr>
        <w:br/>
        <w:t xml:space="preserve">które zatrudnia mniej niż 50 pracowników i którego roczny obrót lub roczna suma bilansowa </w:t>
      </w:r>
      <w:r w:rsidRPr="00F27EB7">
        <w:rPr>
          <w:rFonts w:ascii="Times New Roman" w:hAnsi="Times New Roman"/>
        </w:rPr>
        <w:br/>
        <w:t>nie przekracza 10 milionów EUR);</w:t>
      </w:r>
    </w:p>
    <w:p w14:paraId="1F9CB5C4" w14:textId="77777777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Segoe UI Symbol" w:hAnsi="Segoe UI Symbol" w:cs="Segoe UI Symbol"/>
        </w:rPr>
        <w:t>☐</w:t>
      </w:r>
      <w:r w:rsidRPr="00F27EB7">
        <w:rPr>
          <w:rFonts w:ascii="Times New Roman" w:hAnsi="Times New Roman"/>
        </w:rPr>
        <w:t xml:space="preserve">  średnim przedsiębiorcą (średnie przedsiębiorstwo definiuje się jako przedsiębiorstwo, </w:t>
      </w:r>
      <w:r w:rsidRPr="00F27EB7">
        <w:rPr>
          <w:rFonts w:ascii="Times New Roman" w:hAnsi="Times New Roman"/>
        </w:rPr>
        <w:br/>
        <w:t>które zatrudnia mniej niż 250 pracowników i którego roczny obrót nie przekracza 50 milionów lub roczna suma bilansowa nie przekracza 43 milionów EUR); w rozumieniu art. 7 u stawy z dnia 6 marca 2018 r. Prawo przedsiębiorców  (Dz. U. z 2024 r. poz. 236);</w:t>
      </w:r>
    </w:p>
    <w:p w14:paraId="59F5DAA5" w14:textId="77777777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Segoe UI Symbol" w:hAnsi="Segoe UI Symbol" w:cs="Segoe UI Symbol"/>
        </w:rPr>
        <w:t>☐</w:t>
      </w:r>
      <w:r w:rsidRPr="00F27EB7">
        <w:rPr>
          <w:rFonts w:ascii="Times New Roman" w:hAnsi="Times New Roman"/>
        </w:rPr>
        <w:t xml:space="preserve"> przedsiębiorcą w rozumieniu art. 4 Ustawy z dnia 6 marca 2018 r. Prawo przedsiębiorców  </w:t>
      </w:r>
      <w:r w:rsidRPr="00F27EB7">
        <w:rPr>
          <w:rFonts w:ascii="Times New Roman" w:hAnsi="Times New Roman"/>
        </w:rPr>
        <w:br/>
        <w:t>(Dz. U.     z 2024 r. poz. 236);</w:t>
      </w:r>
    </w:p>
    <w:p w14:paraId="174F2F0A" w14:textId="3F5F149E" w:rsidR="00F27EB7" w:rsidRPr="00F27EB7" w:rsidRDefault="00F27EB7" w:rsidP="00F27EB7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F27EB7">
        <w:rPr>
          <w:rFonts w:ascii="Segoe UI Symbol" w:hAnsi="Segoe UI Symbol" w:cs="Segoe UI Symbol"/>
        </w:rPr>
        <w:lastRenderedPageBreak/>
        <w:t>☐</w:t>
      </w:r>
      <w:r w:rsidRPr="00F27EB7">
        <w:rPr>
          <w:rFonts w:ascii="Times New Roman" w:hAnsi="Times New Roman"/>
        </w:rPr>
        <w:t xml:space="preserve"> osobą fizyczną nieprowadzącą działalności gospodarczej</w:t>
      </w:r>
    </w:p>
    <w:p w14:paraId="398CB4FD" w14:textId="77777777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Oświadczam, że wypełniłem obowiązki informacyjne przewidziane w art. 13 lub art. 14 RODO</w:t>
      </w:r>
      <w:r>
        <w:rPr>
          <w:rFonts w:ascii="Times New Roman" w:hAnsi="Times New Roman"/>
        </w:rPr>
        <w:t>***</w:t>
      </w:r>
      <w:r w:rsidRPr="00D833C9">
        <w:rPr>
          <w:rFonts w:ascii="Times New Roman" w:hAnsi="Times New Roman"/>
        </w:rPr>
        <w:t xml:space="preserve"> wobec osób fizycznych, od których dane osobowe bezpośrednio lub pośrednio pozyskałem w celu ubiegania się o udzielenie zamówienia publicznego w niniejszym postępowaniu.</w:t>
      </w:r>
      <w:r>
        <w:rPr>
          <w:rFonts w:ascii="Times New Roman" w:hAnsi="Times New Roman"/>
        </w:rPr>
        <w:t>**</w:t>
      </w:r>
      <w:r w:rsidRPr="00D833C9">
        <w:rPr>
          <w:rFonts w:ascii="Times New Roman" w:hAnsi="Times New Roman"/>
        </w:rPr>
        <w:t>*</w:t>
      </w:r>
      <w:r>
        <w:rPr>
          <w:rFonts w:ascii="Times New Roman" w:hAnsi="Times New Roman"/>
        </w:rPr>
        <w:t>*</w:t>
      </w:r>
    </w:p>
    <w:p w14:paraId="66083383" w14:textId="77777777" w:rsidR="008150FF" w:rsidRPr="00C234B8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  <w:iCs/>
        </w:rPr>
      </w:pPr>
      <w:r w:rsidRPr="00D833C9">
        <w:rPr>
          <w:rFonts w:ascii="Times New Roman" w:hAnsi="Times New Roman"/>
        </w:rPr>
        <w:t xml:space="preserve">Oświadczam, że przyjmuję do wiadomości, że </w:t>
      </w:r>
      <w:r>
        <w:rPr>
          <w:rFonts w:ascii="Times New Roman" w:hAnsi="Times New Roman"/>
        </w:rPr>
        <w:t>o</w:t>
      </w:r>
      <w:r w:rsidRPr="005221EC">
        <w:rPr>
          <w:rFonts w:ascii="Times New Roman" w:hAnsi="Times New Roman"/>
        </w:rPr>
        <w:t xml:space="preserve">dbiorcami </w:t>
      </w:r>
      <w:r>
        <w:rPr>
          <w:rFonts w:ascii="Times New Roman" w:hAnsi="Times New Roman"/>
        </w:rPr>
        <w:t>moich</w:t>
      </w:r>
      <w:r w:rsidRPr="005221EC">
        <w:rPr>
          <w:rFonts w:ascii="Times New Roman" w:hAnsi="Times New Roman"/>
        </w:rPr>
        <w:t xml:space="preserve"> danych będą osoby lub podmioty, którym udostępniona zostanie dokumentacja postępowania, w tym podmiot, który współfinansuje zamówienie ze środków Europejskiego Funduszu Rozwoju Regionalnego Funduszy Europejskich na Rozwój Cyfrowy 2021-2027, Priorytet II Zaawansowane usługi cyfrowe, Działanie 2.2. Wzmocnienie krajowego systemu </w:t>
      </w:r>
      <w:proofErr w:type="spellStart"/>
      <w:r w:rsidRPr="005221EC">
        <w:rPr>
          <w:rFonts w:ascii="Times New Roman" w:hAnsi="Times New Roman"/>
        </w:rPr>
        <w:t>cyberbezpieczeństwa</w:t>
      </w:r>
      <w:proofErr w:type="spellEnd"/>
      <w:r w:rsidRPr="005221EC">
        <w:rPr>
          <w:rFonts w:ascii="Times New Roman" w:hAnsi="Times New Roman"/>
        </w:rPr>
        <w:t xml:space="preserve"> tj.  Minister Funduszy i Polityki Regionalnej - jako Instytucja Zarządzająca FERC 2021-2027 oraz zarządzająca Centralnym Systemie Teleinformatycznym wspierającym realizację FERC 2021-2027, a także Centrum Projektów Polska Cyfrowa jako Instytucja Pośrednicząca FERC 2021-2027</w:t>
      </w:r>
      <w:r>
        <w:rPr>
          <w:rFonts w:ascii="Times New Roman" w:hAnsi="Times New Roman"/>
        </w:rPr>
        <w:t xml:space="preserve"> i w związku z tym dojdzie </w:t>
      </w:r>
      <w:r w:rsidRPr="00D833C9">
        <w:rPr>
          <w:rFonts w:ascii="Times New Roman" w:hAnsi="Times New Roman"/>
        </w:rPr>
        <w:t xml:space="preserve">do udostępnienia dokumentacji w tym danych osobowych tym instytucjom, które </w:t>
      </w:r>
      <w:r>
        <w:rPr>
          <w:rFonts w:ascii="Times New Roman" w:hAnsi="Times New Roman"/>
        </w:rPr>
        <w:t>stają się</w:t>
      </w:r>
      <w:r w:rsidRPr="00D833C9">
        <w:rPr>
          <w:rFonts w:ascii="Times New Roman" w:hAnsi="Times New Roman"/>
        </w:rPr>
        <w:t xml:space="preserve"> Administratorem Państwa danych osobowych.</w:t>
      </w:r>
    </w:p>
    <w:p w14:paraId="7C71322E" w14:textId="77777777" w:rsidR="008150FF" w:rsidRPr="00D833C9" w:rsidRDefault="008150FF" w:rsidP="008150FF">
      <w:pPr>
        <w:pStyle w:val="Akapitzlist"/>
        <w:numPr>
          <w:ilvl w:val="0"/>
          <w:numId w:val="9"/>
        </w:numPr>
        <w:suppressAutoHyphens w:val="0"/>
        <w:autoSpaceDN/>
        <w:spacing w:before="0" w:after="160"/>
        <w:ind w:left="284" w:hanging="426"/>
        <w:jc w:val="both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Załącznikami do niniejszej oferty stanowiącymi jej integralną treść są:</w:t>
      </w:r>
    </w:p>
    <w:p w14:paraId="1D9F1762" w14:textId="77777777" w:rsidR="008150FF" w:rsidRPr="00D833C9" w:rsidRDefault="008150FF" w:rsidP="008150FF">
      <w:pPr>
        <w:pStyle w:val="Akapitzlist"/>
        <w:numPr>
          <w:ilvl w:val="0"/>
          <w:numId w:val="10"/>
        </w:numPr>
        <w:suppressAutoHyphens w:val="0"/>
        <w:autoSpaceDN/>
        <w:spacing w:before="0" w:after="200" w:line="276" w:lineRule="auto"/>
        <w:ind w:left="567" w:hanging="283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…………………………</w:t>
      </w:r>
    </w:p>
    <w:p w14:paraId="13727528" w14:textId="6A0D2E24" w:rsidR="00F27EB7" w:rsidRPr="00F27EB7" w:rsidRDefault="008150FF" w:rsidP="00F27EB7">
      <w:pPr>
        <w:pStyle w:val="Akapitzlist"/>
        <w:numPr>
          <w:ilvl w:val="0"/>
          <w:numId w:val="10"/>
        </w:numPr>
        <w:suppressAutoHyphens w:val="0"/>
        <w:autoSpaceDN/>
        <w:spacing w:before="0" w:after="200" w:line="276" w:lineRule="auto"/>
        <w:ind w:left="567" w:hanging="283"/>
        <w:textAlignment w:val="auto"/>
        <w:rPr>
          <w:rFonts w:ascii="Times New Roman" w:hAnsi="Times New Roman"/>
        </w:rPr>
      </w:pPr>
      <w:r w:rsidRPr="00D833C9">
        <w:rPr>
          <w:rFonts w:ascii="Times New Roman" w:hAnsi="Times New Roman"/>
        </w:rPr>
        <w:t>…………………………</w:t>
      </w:r>
    </w:p>
    <w:p w14:paraId="4317CA28" w14:textId="77777777" w:rsidR="001E0A52" w:rsidRDefault="001E0A52" w:rsidP="008150FF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</w:p>
    <w:p w14:paraId="7956F1A8" w14:textId="21EAADBC" w:rsidR="008150FF" w:rsidRPr="00DC1F39" w:rsidRDefault="008150FF" w:rsidP="008150FF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  <w:r w:rsidRPr="00DC1F39">
        <w:rPr>
          <w:rFonts w:ascii="Times New Roman" w:hAnsi="Times New Roman"/>
          <w:sz w:val="18"/>
          <w:szCs w:val="18"/>
        </w:rPr>
        <w:t>* wypełniają jedynie Wykonawcy wspólnie ubiegający się o udzielenie zamówienia (spółki cywilne lub konsorcja);</w:t>
      </w:r>
    </w:p>
    <w:p w14:paraId="1781B2E5" w14:textId="77777777" w:rsidR="008150FF" w:rsidRPr="00DC1F39" w:rsidRDefault="008150FF" w:rsidP="008150FF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  <w:r w:rsidRPr="00DC1F39">
        <w:rPr>
          <w:rFonts w:ascii="Times New Roman" w:hAnsi="Times New Roman"/>
          <w:sz w:val="18"/>
          <w:szCs w:val="18"/>
        </w:rPr>
        <w:t>** niepotrzebne skreślić;</w:t>
      </w:r>
    </w:p>
    <w:p w14:paraId="65B8AE37" w14:textId="77777777" w:rsidR="008150FF" w:rsidRPr="00DC1F39" w:rsidRDefault="008150FF" w:rsidP="008150FF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</w:t>
      </w:r>
      <w:r w:rsidRPr="00DC1F39">
        <w:rPr>
          <w:rFonts w:ascii="Times New Roman" w:hAnsi="Times New Roman"/>
          <w:sz w:val="18"/>
          <w:szCs w:val="18"/>
        </w:rPr>
        <w:t xml:space="preserve"> uzupełnić lub jeśli nie dotyczy wpisać „Nie dotyczy”;</w:t>
      </w:r>
    </w:p>
    <w:p w14:paraId="79006891" w14:textId="77777777" w:rsidR="008150FF" w:rsidRPr="00DC1F39" w:rsidRDefault="008150FF" w:rsidP="008150FF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</w:t>
      </w:r>
      <w:r w:rsidRPr="00DC1F39">
        <w:rPr>
          <w:rFonts w:ascii="Times New Roman" w:hAnsi="Times New Roman"/>
          <w:sz w:val="18"/>
          <w:szCs w:val="18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4C6DED37" w14:textId="561B5F22" w:rsidR="008150FF" w:rsidRDefault="008150FF" w:rsidP="00F27EB7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</w:t>
      </w:r>
      <w:r w:rsidRPr="00DC1F39">
        <w:rPr>
          <w:rFonts w:ascii="Times New Roman" w:hAnsi="Times New Roman"/>
          <w:sz w:val="18"/>
          <w:szCs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068C4F8" w14:textId="77777777" w:rsidR="001E0A52" w:rsidRDefault="001E0A52" w:rsidP="00F27EB7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</w:p>
    <w:p w14:paraId="7F8D16F4" w14:textId="77777777" w:rsidR="001E0A52" w:rsidRPr="00F27EB7" w:rsidRDefault="001E0A52" w:rsidP="00F27EB7">
      <w:pPr>
        <w:pStyle w:val="Akapitzlist"/>
        <w:ind w:left="284"/>
        <w:jc w:val="both"/>
        <w:rPr>
          <w:rFonts w:ascii="Times New Roman" w:hAnsi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8150FF" w14:paraId="5569CF75" w14:textId="77777777" w:rsidTr="00141329">
        <w:tc>
          <w:tcPr>
            <w:tcW w:w="5387" w:type="dxa"/>
          </w:tcPr>
          <w:p w14:paraId="30322C94" w14:textId="77777777" w:rsidR="008150FF" w:rsidRPr="00D833C9" w:rsidRDefault="008150FF" w:rsidP="0014132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833C9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D833C9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D833C9">
              <w:rPr>
                <w:rFonts w:ascii="Times New Roman" w:hAnsi="Times New Roman" w:cs="Times New Roman"/>
              </w:rPr>
              <w:t xml:space="preserve">dnia </w:t>
            </w:r>
            <w:r w:rsidRPr="00D833C9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FE4F54C" w14:textId="77777777" w:rsidR="008150FF" w:rsidRPr="00D833C9" w:rsidRDefault="008150FF" w:rsidP="0014132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D833C9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DA31BAE" w14:textId="77777777" w:rsidR="008150FF" w:rsidRDefault="008150FF" w:rsidP="0014132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33C9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</w:tc>
      </w:tr>
    </w:tbl>
    <w:p w14:paraId="57D855A7" w14:textId="3DA6BD73" w:rsidR="000E0C96" w:rsidRDefault="000E0C96" w:rsidP="000E0C96">
      <w:pPr>
        <w:pStyle w:val="Standard"/>
      </w:pPr>
    </w:p>
    <w:sectPr w:rsidR="000E0C96">
      <w:headerReference w:type="default" r:id="rId8"/>
      <w:footerReference w:type="default" r:id="rId9"/>
      <w:pgSz w:w="11906" w:h="16838"/>
      <w:pgMar w:top="1922" w:right="1134" w:bottom="1446" w:left="1134" w:header="283" w:footer="1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8F077" w14:textId="77777777" w:rsidR="00B31DA3" w:rsidRDefault="00B31DA3">
      <w:r>
        <w:separator/>
      </w:r>
    </w:p>
  </w:endnote>
  <w:endnote w:type="continuationSeparator" w:id="0">
    <w:p w14:paraId="098609FD" w14:textId="77777777" w:rsidR="00B31DA3" w:rsidRDefault="00B3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C4990" w14:textId="77777777" w:rsidR="00B31DA3" w:rsidRDefault="00B31DA3">
    <w:pPr>
      <w:pStyle w:val="Stopka"/>
    </w:pPr>
    <w:bookmarkStart w:id="0" w:name="_Hlk201747122"/>
    <w:r>
      <w:rPr>
        <w:noProof/>
        <w:sz w:val="12"/>
        <w:szCs w:val="12"/>
      </w:rPr>
      <w:drawing>
        <wp:anchor distT="0" distB="0" distL="114300" distR="114300" simplePos="0" relativeHeight="251661312" behindDoc="0" locked="0" layoutInCell="1" allowOverlap="1" wp14:anchorId="331F5D45" wp14:editId="5549DE08">
          <wp:simplePos x="0" y="0"/>
          <wp:positionH relativeFrom="column">
            <wp:posOffset>2454277</wp:posOffset>
          </wp:positionH>
          <wp:positionV relativeFrom="paragraph">
            <wp:posOffset>208282</wp:posOffset>
          </wp:positionV>
          <wp:extent cx="3942078" cy="322582"/>
          <wp:effectExtent l="0" t="0" r="0" b="1268"/>
          <wp:wrapSquare wrapText="bothSides"/>
          <wp:docPr id="6310433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42078" cy="32258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2"/>
        <w:szCs w:val="12"/>
      </w:rPr>
      <w:t xml:space="preserve">CENTRUM PROJEKTÓW POLSKA CYFROWA </w:t>
    </w:r>
    <w:r>
      <w:rPr>
        <w:sz w:val="12"/>
        <w:szCs w:val="12"/>
      </w:rPr>
      <w:br/>
      <w:t>ul. Spokojna 13A, 01-044 Warszawa | infolinia: +48 223152340 | e-mail: cppc@cppc.gov.pl</w:t>
    </w:r>
  </w:p>
  <w:bookmarkEnd w:id="0"/>
  <w:p w14:paraId="7ADEE703" w14:textId="77777777" w:rsidR="00B31DA3" w:rsidRDefault="00B31DA3">
    <w:pPr>
      <w:pStyle w:val="Stopka"/>
      <w:tabs>
        <w:tab w:val="right" w:pos="97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3DDC" w14:textId="77777777" w:rsidR="00B31DA3" w:rsidRDefault="00B31DA3">
      <w:r>
        <w:rPr>
          <w:color w:val="000000"/>
        </w:rPr>
        <w:separator/>
      </w:r>
    </w:p>
  </w:footnote>
  <w:footnote w:type="continuationSeparator" w:id="0">
    <w:p w14:paraId="58EF4C6B" w14:textId="77777777" w:rsidR="00B31DA3" w:rsidRDefault="00B31D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90F5" w14:textId="77777777" w:rsidR="00B31DA3" w:rsidRDefault="00B31DA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58B284" wp14:editId="12C538C3">
          <wp:simplePos x="0" y="0"/>
          <wp:positionH relativeFrom="page">
            <wp:posOffset>148105</wp:posOffset>
          </wp:positionH>
          <wp:positionV relativeFrom="paragraph">
            <wp:posOffset>3355</wp:posOffset>
          </wp:positionV>
          <wp:extent cx="2314437" cy="961555"/>
          <wp:effectExtent l="0" t="0" r="0" b="0"/>
          <wp:wrapSquare wrapText="bothSides"/>
          <wp:docPr id="154858416" name="Grafika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14437" cy="96155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D252CE"/>
    <w:multiLevelType w:val="multilevel"/>
    <w:tmpl w:val="D91CB2BA"/>
    <w:styleLink w:val="WWNum1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62514C0"/>
    <w:multiLevelType w:val="multilevel"/>
    <w:tmpl w:val="90EAFF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  <w:i w:val="0"/>
        <w:iCs/>
        <w:sz w:val="24"/>
        <w:szCs w:val="24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sz w:val="24"/>
        <w:szCs w:val="24"/>
        <w:lang w:val="pl-P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D066D5"/>
    <w:multiLevelType w:val="multilevel"/>
    <w:tmpl w:val="83DE58E4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52F712F4"/>
    <w:multiLevelType w:val="multilevel"/>
    <w:tmpl w:val="8FBED7C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8307A2"/>
    <w:multiLevelType w:val="hybridMultilevel"/>
    <w:tmpl w:val="85987AFE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EB173F"/>
    <w:multiLevelType w:val="multilevel"/>
    <w:tmpl w:val="F1E0D0AE"/>
    <w:styleLink w:val="WWNum20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i w:val="0"/>
        <w:iCs/>
      </w:rPr>
    </w:lvl>
    <w:lvl w:ilvl="1">
      <w:start w:val="1"/>
      <w:numFmt w:val="decimal"/>
      <w:lvlText w:val="%2)"/>
      <w:lvlJc w:val="left"/>
      <w:pPr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Calibri"/>
        <w:i/>
      </w:rPr>
    </w:lvl>
  </w:abstractNum>
  <w:abstractNum w:abstractNumId="7" w15:restartNumberingAfterBreak="0">
    <w:nsid w:val="75411E47"/>
    <w:multiLevelType w:val="multilevel"/>
    <w:tmpl w:val="A80EB7A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213EF"/>
    <w:multiLevelType w:val="multilevel"/>
    <w:tmpl w:val="E31091FE"/>
    <w:styleLink w:val="WWNum22"/>
    <w:lvl w:ilvl="0">
      <w:numFmt w:val="bullet"/>
      <w:lvlText w:val=""/>
      <w:lvlJc w:val="left"/>
      <w:pPr>
        <w:ind w:left="178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45" w:hanging="360"/>
      </w:pPr>
      <w:rPr>
        <w:rFonts w:ascii="Wingdings" w:hAnsi="Wingdings"/>
      </w:rPr>
    </w:lvl>
  </w:abstractNum>
  <w:num w:numId="1" w16cid:durableId="1401098596">
    <w:abstractNumId w:val="3"/>
  </w:num>
  <w:num w:numId="2" w16cid:durableId="1261334234">
    <w:abstractNumId w:val="4"/>
  </w:num>
  <w:num w:numId="3" w16cid:durableId="677663058">
    <w:abstractNumId w:val="6"/>
  </w:num>
  <w:num w:numId="4" w16cid:durableId="629559237">
    <w:abstractNumId w:val="8"/>
  </w:num>
  <w:num w:numId="5" w16cid:durableId="669870767">
    <w:abstractNumId w:val="7"/>
  </w:num>
  <w:num w:numId="6" w16cid:durableId="28917419">
    <w:abstractNumId w:val="0"/>
  </w:num>
  <w:num w:numId="7" w16cid:durableId="412316319">
    <w:abstractNumId w:val="8"/>
  </w:num>
  <w:num w:numId="8" w16cid:durableId="1176309699">
    <w:abstractNumId w:val="1"/>
  </w:num>
  <w:num w:numId="9" w16cid:durableId="1272976812">
    <w:abstractNumId w:val="5"/>
  </w:num>
  <w:num w:numId="10" w16cid:durableId="929890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B08"/>
    <w:rsid w:val="00077AD6"/>
    <w:rsid w:val="000E0C96"/>
    <w:rsid w:val="0018642B"/>
    <w:rsid w:val="001E0A52"/>
    <w:rsid w:val="004C10CF"/>
    <w:rsid w:val="00606ABE"/>
    <w:rsid w:val="00771AB4"/>
    <w:rsid w:val="007E3B08"/>
    <w:rsid w:val="007F315B"/>
    <w:rsid w:val="008150FF"/>
    <w:rsid w:val="00931B3D"/>
    <w:rsid w:val="00A36292"/>
    <w:rsid w:val="00A507F0"/>
    <w:rsid w:val="00B23C87"/>
    <w:rsid w:val="00B31DA3"/>
    <w:rsid w:val="00B564BC"/>
    <w:rsid w:val="00CD0B4A"/>
    <w:rsid w:val="00D15823"/>
    <w:rsid w:val="00D81213"/>
    <w:rsid w:val="00E33B78"/>
    <w:rsid w:val="00F27EB7"/>
    <w:rsid w:val="00F4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02CB5"/>
  <w15:docId w15:val="{4E33A90A-2470-4E19-B1EE-4B8779E7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line="276" w:lineRule="auto"/>
      <w:outlineLvl w:val="0"/>
    </w:pPr>
    <w:rPr>
      <w:rFonts w:eastAsia="MS Gothic"/>
      <w:b/>
      <w:bCs/>
      <w:sz w:val="26"/>
      <w:szCs w:val="28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keepLines/>
      <w:spacing w:line="276" w:lineRule="auto"/>
      <w:outlineLvl w:val="1"/>
    </w:pPr>
    <w:rPr>
      <w:rFonts w:eastAsia="MS Gothic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360" w:after="360" w:line="360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76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ocumentMapWW">
    <w:name w:val="Document Map (WW)"/>
    <w:basedOn w:val="Standard"/>
    <w:pPr>
      <w:shd w:val="clear" w:color="auto" w:fill="000080"/>
    </w:pPr>
    <w:rPr>
      <w:rFonts w:ascii="Tahoma" w:eastAsia="Tahoma" w:hAnsi="Tahoma" w:cs="Tahoma"/>
      <w:sz w:val="20"/>
      <w:szCs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Akapitzlist">
    <w:name w:val="List Paragraph"/>
    <w:aliases w:val="Numerowanie,Akapit z listą BS,List Paragraph,Obiekt,List Paragraph1,L1,Akapit z listą5,Akapit normalny,Lista XXX,sw tekst,Kolorowa lista — akcent 11,T_SZ_List Paragraph,normalny tekst,CW_Lista,Colorful List Accent 1,Akapit z listą4,l"/>
    <w:basedOn w:val="Standard"/>
    <w:link w:val="AkapitzlistZnak"/>
    <w:uiPriority w:val="34"/>
    <w:qFormat/>
    <w:pPr>
      <w:ind w:left="720"/>
      <w:contextualSpacing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lang w:eastAsia="pl-PL"/>
    </w:rPr>
  </w:style>
  <w:style w:type="paragraph" w:customStyle="1" w:styleId="Framecontents">
    <w:name w:val="Frame contents"/>
    <w:basedOn w:val="Standard"/>
  </w:style>
  <w:style w:type="paragraph" w:customStyle="1" w:styleId="Default">
    <w:name w:val="Default"/>
    <w:pPr>
      <w:suppressAutoHyphens/>
    </w:pPr>
    <w:rPr>
      <w:rFonts w:ascii="Arial" w:eastAsia="Arial" w:hAnsi="Arial" w:cs="Arial"/>
      <w:color w:val="000000"/>
    </w:r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styleId="Numerstrony">
    <w:name w:val="page number"/>
    <w:basedOn w:val="DefaultParagraphFontWW"/>
  </w:style>
  <w:style w:type="character" w:customStyle="1" w:styleId="StrongEmphasis">
    <w:name w:val="Strong Emphasis"/>
    <w:rPr>
      <w:b/>
      <w:bCs/>
    </w:rPr>
  </w:style>
  <w:style w:type="character" w:customStyle="1" w:styleId="Nagwek1Znak">
    <w:name w:val="Nagłówek 1 Znak"/>
    <w:basedOn w:val="DefaultParagraphFontWW"/>
    <w:rPr>
      <w:rFonts w:eastAsia="MS Gothic" w:cs="Times New Roman"/>
      <w:b/>
      <w:bCs/>
      <w:sz w:val="26"/>
      <w:szCs w:val="28"/>
    </w:rPr>
  </w:style>
  <w:style w:type="character" w:customStyle="1" w:styleId="Internetlink">
    <w:name w:val="Internet link"/>
    <w:basedOn w:val="DefaultParagraphFontWW"/>
    <w:rPr>
      <w:color w:val="0563C1"/>
      <w:u w:val="single"/>
    </w:rPr>
  </w:style>
  <w:style w:type="character" w:styleId="Odwoaniedokomentarza">
    <w:name w:val="annotation reference"/>
    <w:basedOn w:val="DefaultParagraphFontWW"/>
    <w:rPr>
      <w:sz w:val="16"/>
      <w:szCs w:val="16"/>
    </w:rPr>
  </w:style>
  <w:style w:type="character" w:customStyle="1" w:styleId="TekstkomentarzaZnak">
    <w:name w:val="Tekst komentarza Znak"/>
    <w:basedOn w:val="DefaultParagraphFontWW"/>
    <w:rPr>
      <w:lang w:val="pl-PL" w:eastAsia="pl-PL"/>
    </w:rPr>
  </w:style>
  <w:style w:type="character" w:customStyle="1" w:styleId="TematkomentarzaZnak">
    <w:name w:val="Temat komentarza Znak"/>
    <w:basedOn w:val="TekstkomentarzaZnak"/>
    <w:rPr>
      <w:b/>
      <w:bCs/>
      <w:lang w:val="pl-PL" w:eastAsia="pl-PL"/>
    </w:rPr>
  </w:style>
  <w:style w:type="character" w:styleId="Tekstzastpczy">
    <w:name w:val="Placeholder Text"/>
    <w:basedOn w:val="DefaultParagraphFontWW"/>
    <w:rPr>
      <w:color w:val="808080"/>
    </w:rPr>
  </w:style>
  <w:style w:type="character" w:customStyle="1" w:styleId="StopkaZnak">
    <w:name w:val="Stopka Znak"/>
    <w:basedOn w:val="DefaultParagraphFontWW"/>
    <w:rPr>
      <w:sz w:val="24"/>
      <w:szCs w:val="24"/>
      <w:lang w:eastAsia="pl-PL"/>
    </w:rPr>
  </w:style>
  <w:style w:type="character" w:customStyle="1" w:styleId="VisitedInternetLink">
    <w:name w:val="Visited Internet Link"/>
    <w:basedOn w:val="DefaultParagraphFontWW"/>
    <w:rPr>
      <w:color w:val="954F72"/>
      <w:u w:val="single"/>
    </w:rPr>
  </w:style>
  <w:style w:type="character" w:customStyle="1" w:styleId="NagwekZnak">
    <w:name w:val="Nagłówek Znak"/>
    <w:basedOn w:val="DefaultParagraphFontWW"/>
  </w:style>
  <w:style w:type="character" w:customStyle="1" w:styleId="Nagwek2Znak">
    <w:name w:val="Nagłówek 2 Znak"/>
    <w:basedOn w:val="DefaultParagraphFontWW"/>
    <w:rPr>
      <w:rFonts w:eastAsia="MS Gothic" w:cs="Times New Roman"/>
      <w:b/>
      <w:szCs w:val="2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40">
    <w:name w:val="ListLabel 140"/>
    <w:rPr>
      <w:rFonts w:cs="Calibri"/>
      <w:i/>
    </w:rPr>
  </w:style>
  <w:style w:type="character" w:customStyle="1" w:styleId="ListLabel141">
    <w:name w:val="ListLabel 141"/>
    <w:rPr>
      <w:rFonts w:cs="Calibri"/>
      <w:i/>
    </w:rPr>
  </w:style>
  <w:style w:type="character" w:customStyle="1" w:styleId="ListLabel142">
    <w:name w:val="ListLabel 142"/>
    <w:rPr>
      <w:rFonts w:cs="Calibri"/>
      <w:i/>
    </w:rPr>
  </w:style>
  <w:style w:type="character" w:customStyle="1" w:styleId="ListLabel143">
    <w:name w:val="ListLabel 143"/>
    <w:rPr>
      <w:rFonts w:cs="Calibri"/>
      <w:i/>
    </w:rPr>
  </w:style>
  <w:style w:type="character" w:customStyle="1" w:styleId="ListLabel144">
    <w:name w:val="ListLabel 144"/>
    <w:rPr>
      <w:rFonts w:cs="Calibri"/>
      <w:i/>
    </w:rPr>
  </w:style>
  <w:style w:type="character" w:customStyle="1" w:styleId="ListLabel145">
    <w:name w:val="ListLabel 145"/>
    <w:rPr>
      <w:rFonts w:cs="Calibri"/>
      <w:i/>
    </w:rPr>
  </w:style>
  <w:style w:type="character" w:customStyle="1" w:styleId="ListLabel146">
    <w:name w:val="ListLabel 146"/>
    <w:rPr>
      <w:rFonts w:cs="Calibri"/>
      <w:i/>
    </w:rPr>
  </w:style>
  <w:style w:type="character" w:customStyle="1" w:styleId="ListLabel147">
    <w:name w:val="ListLabel 147"/>
    <w:rPr>
      <w:rFonts w:cs="Calibri"/>
      <w:i/>
    </w:rPr>
  </w:style>
  <w:style w:type="character" w:customStyle="1" w:styleId="ListLabel148">
    <w:name w:val="ListLabel 148"/>
    <w:rPr>
      <w:rFonts w:cs="Calibri"/>
      <w:i/>
    </w:rPr>
  </w:style>
  <w:style w:type="character" w:customStyle="1" w:styleId="ListLabel158">
    <w:name w:val="ListLabel 158"/>
  </w:style>
  <w:style w:type="character" w:customStyle="1" w:styleId="ListLabel159">
    <w:name w:val="ListLabel 159"/>
    <w:rPr>
      <w:rFonts w:cs="Courier New"/>
    </w:rPr>
  </w:style>
  <w:style w:type="character" w:customStyle="1" w:styleId="ListLabel160">
    <w:name w:val="ListLabel 160"/>
  </w:style>
  <w:style w:type="character" w:customStyle="1" w:styleId="ListLabel161">
    <w:name w:val="ListLabel 161"/>
  </w:style>
  <w:style w:type="character" w:customStyle="1" w:styleId="ListLabel162">
    <w:name w:val="ListLabel 162"/>
    <w:rPr>
      <w:rFonts w:cs="Courier New"/>
    </w:rPr>
  </w:style>
  <w:style w:type="character" w:customStyle="1" w:styleId="ListLabel163">
    <w:name w:val="ListLabel 163"/>
  </w:style>
  <w:style w:type="character" w:customStyle="1" w:styleId="ListLabel164">
    <w:name w:val="ListLabel 164"/>
  </w:style>
  <w:style w:type="character" w:customStyle="1" w:styleId="ListLabel165">
    <w:name w:val="ListLabel 165"/>
    <w:rPr>
      <w:rFonts w:cs="Courier New"/>
    </w:rPr>
  </w:style>
  <w:style w:type="character" w:customStyle="1" w:styleId="ListLabel166">
    <w:name w:val="ListLabel 166"/>
  </w:style>
  <w:style w:type="character" w:customStyle="1" w:styleId="ListLabel149">
    <w:name w:val="ListLabel 149"/>
  </w:style>
  <w:style w:type="character" w:customStyle="1" w:styleId="ListLabel150">
    <w:name w:val="ListLabel 150"/>
  </w:style>
  <w:style w:type="character" w:customStyle="1" w:styleId="ListLabel151">
    <w:name w:val="ListLabel 151"/>
  </w:style>
  <w:style w:type="character" w:customStyle="1" w:styleId="ListLabel152">
    <w:name w:val="ListLabel 152"/>
  </w:style>
  <w:style w:type="character" w:customStyle="1" w:styleId="ListLabel153">
    <w:name w:val="ListLabel 153"/>
  </w:style>
  <w:style w:type="character" w:customStyle="1" w:styleId="ListLabel154">
    <w:name w:val="ListLabel 154"/>
  </w:style>
  <w:style w:type="character" w:customStyle="1" w:styleId="ListLabel155">
    <w:name w:val="ListLabel 155"/>
  </w:style>
  <w:style w:type="character" w:customStyle="1" w:styleId="ListLabel156">
    <w:name w:val="ListLabel 156"/>
  </w:style>
  <w:style w:type="character" w:customStyle="1" w:styleId="ListLabel157">
    <w:name w:val="ListLabel 157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9">
    <w:name w:val="ListLabel 19"/>
  </w:style>
  <w:style w:type="numbering" w:customStyle="1" w:styleId="NoListWW">
    <w:name w:val="No List (WW)"/>
    <w:basedOn w:val="Bezlisty"/>
    <w:pPr>
      <w:numPr>
        <w:numId w:val="1"/>
      </w:numPr>
    </w:pPr>
  </w:style>
  <w:style w:type="numbering" w:customStyle="1" w:styleId="WWNum23">
    <w:name w:val="WWNum23"/>
    <w:basedOn w:val="Bezlisty"/>
    <w:pPr>
      <w:numPr>
        <w:numId w:val="2"/>
      </w:numPr>
    </w:pPr>
  </w:style>
  <w:style w:type="numbering" w:customStyle="1" w:styleId="WWNum20">
    <w:name w:val="WWNum20"/>
    <w:basedOn w:val="Bezlisty"/>
    <w:pPr>
      <w:numPr>
        <w:numId w:val="3"/>
      </w:numPr>
    </w:pPr>
  </w:style>
  <w:style w:type="numbering" w:customStyle="1" w:styleId="WWNum22">
    <w:name w:val="WWNum22"/>
    <w:basedOn w:val="Bezlisty"/>
    <w:pPr>
      <w:numPr>
        <w:numId w:val="4"/>
      </w:numPr>
    </w:pPr>
  </w:style>
  <w:style w:type="numbering" w:customStyle="1" w:styleId="WWNum21">
    <w:name w:val="WWNum21"/>
    <w:basedOn w:val="Bezlisty"/>
    <w:pPr>
      <w:numPr>
        <w:numId w:val="5"/>
      </w:numPr>
    </w:pPr>
  </w:style>
  <w:style w:type="numbering" w:customStyle="1" w:styleId="WWNum1a">
    <w:name w:val="WWNum1a"/>
    <w:basedOn w:val="Bezlisty"/>
    <w:pPr>
      <w:numPr>
        <w:numId w:val="6"/>
      </w:numPr>
    </w:pPr>
  </w:style>
  <w:style w:type="character" w:customStyle="1" w:styleId="Domylnaczcionkaakapitu3">
    <w:name w:val="Domyślna czcionka akapitu3"/>
    <w:qFormat/>
    <w:rsid w:val="000E0C96"/>
  </w:style>
  <w:style w:type="character" w:customStyle="1" w:styleId="Domylnaczcionkaakapitu4">
    <w:name w:val="Domyślna czcionka akapitu4"/>
    <w:qFormat/>
    <w:rsid w:val="000E0C96"/>
  </w:style>
  <w:style w:type="table" w:styleId="Tabela-Siatka">
    <w:name w:val="Table Grid"/>
    <w:basedOn w:val="Standardowy"/>
    <w:uiPriority w:val="39"/>
    <w:rsid w:val="008150FF"/>
    <w:pPr>
      <w:widowControl/>
      <w:autoSpaceDN/>
      <w:textAlignment w:val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,Obiekt Znak,List Paragraph1 Znak,L1 Znak,Akapit z listą5 Znak,Akapit normalny Znak,Lista XXX Znak,sw tekst Znak,Kolorowa lista — akcent 11 Znak,T_SZ_List Paragraph Znak"/>
    <w:link w:val="Akapitzlist"/>
    <w:uiPriority w:val="34"/>
    <w:qFormat/>
    <w:rsid w:val="008150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6AB65-C5A7-47ED-A52E-F71D50750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1106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audyt KRI</vt:lpstr>
    </vt:vector>
  </TitlesOfParts>
  <Company/>
  <LinksUpToDate>false</LinksUpToDate>
  <CharactersWithSpaces>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audyt KRI</dc:title>
  <dc:creator>Soon</dc:creator>
  <cp:lastModifiedBy>test</cp:lastModifiedBy>
  <cp:revision>3</cp:revision>
  <cp:lastPrinted>2018-03-26T09:55:00Z</cp:lastPrinted>
  <dcterms:created xsi:type="dcterms:W3CDTF">2025-11-05T10:59:00Z</dcterms:created>
  <dcterms:modified xsi:type="dcterms:W3CDTF">2025-11-05T11:49:00Z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MRR</vt:lpwstr>
  </property>
  <property fmtid="{D5CDD505-2E9C-101B-9397-08002B2CF9AE}" pid="4" name="ContentTypeId">
    <vt:lpwstr>0x010100D98E4BE26503C343A8433A76FA809E23</vt:lpwstr>
  </property>
  <property fmtid="{D5CDD505-2E9C-101B-9397-08002B2CF9AE}" pid="5" name="MediaServiceImageTags">
    <vt:lpwstr/>
  </property>
</Properties>
</file>